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6A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  РЕДКОДУБСКОГО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 w:rsidR="00321041">
        <w:rPr>
          <w:rFonts w:ascii="Times New Roman" w:hAnsi="Times New Roman"/>
          <w:sz w:val="28"/>
          <w:szCs w:val="28"/>
        </w:rPr>
        <w:t>2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с. Редкодубье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321041">
        <w:rPr>
          <w:rFonts w:ascii="Times New Roman" w:hAnsi="Times New Roman"/>
          <w:color w:val="000000"/>
          <w:sz w:val="28"/>
          <w:szCs w:val="28"/>
        </w:rPr>
        <w:t>2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5D5A0F">
        <w:rPr>
          <w:rFonts w:ascii="Times New Roman" w:hAnsi="Times New Roman"/>
          <w:color w:val="000000"/>
          <w:sz w:val="28"/>
          <w:szCs w:val="28"/>
        </w:rPr>
        <w:t>6</w:t>
      </w:r>
      <w:bookmarkStart w:id="0" w:name="_GoBack"/>
      <w:bookmarkEnd w:id="0"/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Редкодубского сельского поселения Ардатовского муниципального района Республики Мордовия постановляет:</w:t>
      </w:r>
      <w:proofErr w:type="gramEnd"/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 w:rsidR="00321041">
        <w:rPr>
          <w:rFonts w:ascii="Times New Roman" w:hAnsi="Times New Roman"/>
          <w:sz w:val="28"/>
          <w:szCs w:val="28"/>
        </w:rPr>
        <w:t>2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321041">
        <w:rPr>
          <w:rFonts w:ascii="Times New Roman" w:hAnsi="Times New Roman"/>
          <w:sz w:val="28"/>
          <w:szCs w:val="28"/>
        </w:rPr>
        <w:t>6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>2.Утвердить состав комиссии по профилактике терроризма и             экстремизма Редкодубского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Редкодубского </w:t>
      </w: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proofErr w:type="spellStart"/>
      <w:r w:rsidRPr="00FE11E1">
        <w:rPr>
          <w:rFonts w:ascii="Times New Roman" w:hAnsi="Times New Roman"/>
          <w:bCs/>
          <w:sz w:val="28"/>
          <w:szCs w:val="28"/>
        </w:rPr>
        <w:t>В.В.Адушкин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 w:rsidR="00321041">
        <w:rPr>
          <w:rFonts w:ascii="Times New Roman" w:hAnsi="Times New Roman"/>
          <w:color w:val="000000"/>
          <w:sz w:val="28"/>
          <w:szCs w:val="28"/>
        </w:rPr>
        <w:t>2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321041">
        <w:rPr>
          <w:rFonts w:ascii="Times New Roman" w:hAnsi="Times New Roman"/>
          <w:color w:val="000000"/>
          <w:sz w:val="28"/>
          <w:szCs w:val="28"/>
        </w:rPr>
        <w:t>6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321041">
        <w:rPr>
          <w:rFonts w:ascii="Times New Roman" w:hAnsi="Times New Roman"/>
          <w:b/>
          <w:sz w:val="28"/>
          <w:szCs w:val="28"/>
        </w:rPr>
        <w:t>2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321041">
        <w:rPr>
          <w:rFonts w:ascii="Times New Roman" w:hAnsi="Times New Roman"/>
          <w:b/>
          <w:sz w:val="28"/>
          <w:szCs w:val="28"/>
        </w:rPr>
        <w:t>6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32104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Редкодубском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321041">
              <w:rPr>
                <w:rFonts w:ascii="Times New Roman" w:hAnsi="Times New Roman"/>
                <w:sz w:val="28"/>
                <w:szCs w:val="28"/>
              </w:rPr>
              <w:t>2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321041">
              <w:rPr>
                <w:rFonts w:ascii="Times New Roman" w:hAnsi="Times New Roman"/>
                <w:sz w:val="28"/>
                <w:szCs w:val="28"/>
              </w:rPr>
              <w:t>6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Редкодубского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Противодействие терроризму и экстремизму и защита жизни граждан, проживающих на территории Редкодубского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Сроки реализации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 w:rsidR="00321041">
              <w:rPr>
                <w:rFonts w:ascii="Times New Roman" w:hAnsi="Times New Roman"/>
                <w:sz w:val="28"/>
                <w:szCs w:val="28"/>
              </w:rPr>
              <w:t>2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321041">
              <w:rPr>
                <w:rFonts w:ascii="Times New Roman" w:hAnsi="Times New Roman"/>
                <w:sz w:val="28"/>
                <w:szCs w:val="28"/>
              </w:rPr>
              <w:t>6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202</w:t>
            </w:r>
            <w:r w:rsidR="00321041">
              <w:rPr>
                <w:rFonts w:ascii="Times New Roman" w:hAnsi="Times New Roman"/>
                <w:bCs/>
                <w:iCs/>
                <w:sz w:val="28"/>
                <w:szCs w:val="28"/>
              </w:rPr>
              <w:t>2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321041">
              <w:rPr>
                <w:rFonts w:ascii="Times New Roman" w:hAnsi="Times New Roman"/>
                <w:bCs/>
                <w:iCs/>
                <w:sz w:val="28"/>
                <w:szCs w:val="28"/>
              </w:rPr>
              <w:t>3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321041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321041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321041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является важнейшим направлением </w:t>
      </w:r>
      <w:r w:rsidRPr="007B27E4">
        <w:rPr>
          <w:rFonts w:ascii="Times New Roman" w:hAnsi="Times New Roman"/>
          <w:sz w:val="28"/>
          <w:szCs w:val="28"/>
        </w:rPr>
        <w:lastRenderedPageBreak/>
        <w:t>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многоукладности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321041">
        <w:rPr>
          <w:rFonts w:ascii="Times New Roman" w:hAnsi="Times New Roman"/>
          <w:sz w:val="28"/>
          <w:szCs w:val="28"/>
        </w:rPr>
        <w:t>2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321041">
        <w:rPr>
          <w:rFonts w:ascii="Times New Roman" w:hAnsi="Times New Roman"/>
          <w:sz w:val="28"/>
          <w:szCs w:val="28"/>
        </w:rPr>
        <w:t>6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Редкодубская 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7A1E2C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 w:rsidRPr="007A1E2C">
              <w:rPr>
                <w:b w:val="0"/>
                <w:szCs w:val="24"/>
              </w:rPr>
              <w:t xml:space="preserve">Редкодубская сельская библиотека </w:t>
            </w:r>
            <w:proofErr w:type="spellStart"/>
            <w:proofErr w:type="gramStart"/>
            <w:r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Редкодубского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3210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321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321041">
              <w:rPr>
                <w:rFonts w:ascii="Times New Roman" w:hAnsi="Times New Roman"/>
                <w:sz w:val="24"/>
                <w:szCs w:val="24"/>
              </w:rPr>
              <w:t>6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321041">
        <w:rPr>
          <w:rFonts w:ascii="Times New Roman" w:hAnsi="Times New Roman"/>
          <w:sz w:val="28"/>
          <w:szCs w:val="28"/>
        </w:rPr>
        <w:t>2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321041">
        <w:rPr>
          <w:rFonts w:ascii="Times New Roman" w:hAnsi="Times New Roman"/>
          <w:sz w:val="28"/>
          <w:szCs w:val="28"/>
        </w:rPr>
        <w:t>6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51175E">
        <w:rPr>
          <w:rFonts w:ascii="Times New Roman" w:hAnsi="Times New Roman"/>
          <w:sz w:val="28"/>
          <w:szCs w:val="28"/>
        </w:rPr>
        <w:t xml:space="preserve">     </w:t>
      </w:r>
      <w:r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Pr="00083599">
        <w:rPr>
          <w:rFonts w:ascii="Times New Roman" w:hAnsi="Times New Roman"/>
          <w:sz w:val="28"/>
          <w:szCs w:val="28"/>
        </w:rPr>
        <w:t xml:space="preserve">. №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Pr="008A581B">
        <w:rPr>
          <w:sz w:val="28"/>
          <w:szCs w:val="28"/>
        </w:rPr>
        <w:t>Редкодубском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Адушкин В.В.</w:t>
      </w:r>
      <w:r w:rsidR="00FC3A6A"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Глава Редкодубского</w:t>
      </w:r>
      <w:r w:rsidR="00FC3A6A">
        <w:rPr>
          <w:sz w:val="28"/>
          <w:szCs w:val="28"/>
        </w:rPr>
        <w:t xml:space="preserve"> </w:t>
      </w:r>
      <w:proofErr w:type="spellStart"/>
      <w:r w:rsidR="00FC3A6A">
        <w:rPr>
          <w:sz w:val="28"/>
          <w:szCs w:val="28"/>
        </w:rPr>
        <w:t>Редкодубского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Витова Т.А</w:t>
      </w:r>
      <w:r w:rsidR="00FC3A6A" w:rsidRPr="00424AD2">
        <w:rPr>
          <w:sz w:val="28"/>
          <w:szCs w:val="28"/>
        </w:rPr>
        <w:t xml:space="preserve">. – зам. главы </w:t>
      </w:r>
      <w:r w:rsidR="00FC3A6A">
        <w:rPr>
          <w:sz w:val="28"/>
          <w:szCs w:val="28"/>
        </w:rPr>
        <w:t>Редкодубского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Сухова Л.А</w:t>
      </w:r>
      <w:r w:rsidR="00FC3A6A" w:rsidRPr="00424AD2">
        <w:rPr>
          <w:sz w:val="28"/>
          <w:szCs w:val="28"/>
        </w:rPr>
        <w:t xml:space="preserve">. -  </w:t>
      </w:r>
      <w:r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Семенкина Л.А</w:t>
      </w:r>
      <w:r w:rsidR="00FC3A6A"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зам. главы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Авдеева Т.В</w:t>
      </w:r>
      <w:r w:rsidR="00FC3A6A">
        <w:rPr>
          <w:sz w:val="28"/>
          <w:szCs w:val="28"/>
        </w:rPr>
        <w:t>.- депутат Совета депутатов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18</Pages>
  <Words>4504</Words>
  <Characters>25678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2021-06-24T08:48:00Z</dcterms:created>
  <dcterms:modified xsi:type="dcterms:W3CDTF">2022-01-14T10:11:00Z</dcterms:modified>
</cp:coreProperties>
</file>